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0BA17" w14:textId="7A93BDC4" w:rsidR="00B32D7E" w:rsidRDefault="00876B41" w:rsidP="00DB3083">
      <w:pPr>
        <w:spacing w:after="0"/>
        <w:jc w:val="center"/>
        <w:rPr>
          <w:rFonts w:ascii="Times New Roman" w:hAnsi="Times New Roman" w:cs="Times New Roman"/>
          <w:b/>
          <w:bCs/>
          <w:noProof/>
          <w:sz w:val="24"/>
          <w:szCs w:val="24"/>
          <w:lang w:val="ru-RU"/>
        </w:rPr>
      </w:pPr>
      <w:r>
        <w:rPr>
          <w:rFonts w:ascii="Times New Roman" w:hAnsi="Times New Roman" w:cs="Times New Roman"/>
          <w:b/>
          <w:bCs/>
          <w:noProof/>
          <w:sz w:val="24"/>
          <w:szCs w:val="24"/>
          <w:lang w:val="ru-RU"/>
        </w:rPr>
        <w:drawing>
          <wp:inline distT="0" distB="0" distL="0" distR="0" wp14:anchorId="60AD9F97" wp14:editId="10E3F17B">
            <wp:extent cx="714375" cy="713306"/>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728611" cy="727521"/>
                    </a:xfrm>
                    <a:prstGeom prst="rect">
                      <a:avLst/>
                    </a:prstGeom>
                  </pic:spPr>
                </pic:pic>
              </a:graphicData>
            </a:graphic>
          </wp:inline>
        </w:drawing>
      </w:r>
    </w:p>
    <w:p w14:paraId="2DB212FB" w14:textId="6A1E9E3F" w:rsidR="007D49EA" w:rsidRPr="008D41B0" w:rsidRDefault="007D49EA" w:rsidP="00DB3083">
      <w:pPr>
        <w:spacing w:after="0"/>
        <w:jc w:val="center"/>
        <w:rPr>
          <w:rFonts w:ascii="Times New Roman" w:hAnsi="Times New Roman" w:cs="Times New Roman"/>
          <w:b/>
          <w:bCs/>
          <w:noProof/>
          <w:sz w:val="24"/>
          <w:szCs w:val="24"/>
          <w:lang w:val="ru-RU"/>
        </w:rPr>
      </w:pPr>
      <w:r w:rsidRPr="008D41B0">
        <w:rPr>
          <w:rFonts w:ascii="Times New Roman" w:hAnsi="Times New Roman" w:cs="Times New Roman"/>
          <w:b/>
          <w:bCs/>
          <w:noProof/>
          <w:sz w:val="24"/>
          <w:szCs w:val="24"/>
          <w:lang w:val="ru-RU"/>
        </w:rPr>
        <w:t>Ҳукумати Ҷумҳурии Тоҷикистон</w:t>
      </w:r>
    </w:p>
    <w:p w14:paraId="238EF2CA" w14:textId="77777777" w:rsidR="007D49EA" w:rsidRPr="008D41B0" w:rsidRDefault="007D49EA" w:rsidP="00DB3083">
      <w:pPr>
        <w:spacing w:after="0"/>
        <w:jc w:val="center"/>
        <w:rPr>
          <w:rFonts w:ascii="Times New Roman" w:hAnsi="Times New Roman" w:cs="Times New Roman"/>
          <w:b/>
          <w:bCs/>
          <w:noProof/>
          <w:sz w:val="24"/>
          <w:szCs w:val="24"/>
          <w:lang w:val="ru-RU"/>
        </w:rPr>
      </w:pPr>
      <w:bookmarkStart w:id="0" w:name="A53S0XDYM4"/>
      <w:bookmarkEnd w:id="0"/>
      <w:r w:rsidRPr="008D41B0">
        <w:rPr>
          <w:rFonts w:ascii="Times New Roman" w:hAnsi="Times New Roman" w:cs="Times New Roman"/>
          <w:b/>
          <w:bCs/>
          <w:noProof/>
          <w:sz w:val="24"/>
          <w:szCs w:val="24"/>
          <w:lang w:val="ru-RU"/>
        </w:rPr>
        <w:t>ҚАРОР</w:t>
      </w:r>
    </w:p>
    <w:p w14:paraId="3E04ED6D" w14:textId="77777777" w:rsidR="007D49EA" w:rsidRPr="008D41B0" w:rsidRDefault="007D49EA" w:rsidP="00DB3083">
      <w:pPr>
        <w:spacing w:after="0"/>
        <w:jc w:val="center"/>
        <w:rPr>
          <w:rFonts w:ascii="Times New Roman" w:hAnsi="Times New Roman" w:cs="Times New Roman"/>
          <w:b/>
          <w:bCs/>
          <w:noProof/>
          <w:sz w:val="24"/>
          <w:szCs w:val="24"/>
          <w:lang w:val="ru-RU"/>
        </w:rPr>
      </w:pPr>
      <w:r w:rsidRPr="008D41B0">
        <w:rPr>
          <w:rFonts w:ascii="Times New Roman" w:hAnsi="Times New Roman" w:cs="Times New Roman"/>
          <w:b/>
          <w:bCs/>
          <w:noProof/>
          <w:sz w:val="24"/>
          <w:szCs w:val="24"/>
          <w:lang w:val="ru-RU"/>
        </w:rPr>
        <w:t>Дар бораи Агентии авиатсияи граждании назди Ҳукумати Ҷумҳурии Тоҷикистон</w:t>
      </w:r>
    </w:p>
    <w:p w14:paraId="5E15315B" w14:textId="77777777" w:rsidR="007D49EA" w:rsidRPr="008D41B0" w:rsidRDefault="007D49EA" w:rsidP="00DB3083">
      <w:pPr>
        <w:spacing w:after="0"/>
        <w:jc w:val="center"/>
        <w:rPr>
          <w:rFonts w:ascii="Times New Roman" w:hAnsi="Times New Roman" w:cs="Times New Roman"/>
          <w:b/>
          <w:bCs/>
          <w:noProof/>
          <w:sz w:val="24"/>
          <w:szCs w:val="24"/>
          <w:lang w:val="ru-RU"/>
        </w:rPr>
      </w:pPr>
      <w:r w:rsidRPr="008D41B0">
        <w:rPr>
          <w:rFonts w:ascii="Times New Roman" w:hAnsi="Times New Roman" w:cs="Times New Roman"/>
          <w:b/>
          <w:bCs/>
          <w:noProof/>
          <w:sz w:val="24"/>
          <w:szCs w:val="24"/>
          <w:lang w:val="ru-RU"/>
        </w:rPr>
        <w:t xml:space="preserve">(қарори Ҳукумати ҶТ аз 02.11.2018 </w:t>
      </w:r>
      <w:hyperlink r:id="rId6" w:tooltip="Ссылка на Қарори Ҳукумати ҶТ Дар бораи ворид намудани тағйиру иловаҳо ба баъзе қарорҳои Ҳукумати ҶТ" w:history="1">
        <w:r w:rsidRPr="008D41B0">
          <w:rPr>
            <w:rStyle w:val="Hyperlink"/>
            <w:rFonts w:ascii="Times New Roman" w:hAnsi="Times New Roman" w:cs="Times New Roman"/>
            <w:b/>
            <w:bCs/>
            <w:noProof/>
            <w:sz w:val="24"/>
            <w:szCs w:val="24"/>
            <w:lang w:val="ru-RU"/>
          </w:rPr>
          <w:t>№ 536</w:t>
        </w:r>
      </w:hyperlink>
      <w:r w:rsidRPr="008D41B0">
        <w:rPr>
          <w:rFonts w:ascii="Times New Roman" w:hAnsi="Times New Roman" w:cs="Times New Roman"/>
          <w:b/>
          <w:bCs/>
          <w:noProof/>
          <w:sz w:val="24"/>
          <w:szCs w:val="24"/>
          <w:lang w:val="ru-RU"/>
        </w:rPr>
        <w:t>)</w:t>
      </w:r>
    </w:p>
    <w:p w14:paraId="16CA1C3E" w14:textId="77777777" w:rsidR="00DB3083" w:rsidRPr="008D41B0" w:rsidRDefault="00DB3083" w:rsidP="00DB3083">
      <w:pPr>
        <w:spacing w:after="0"/>
        <w:rPr>
          <w:rFonts w:ascii="Times New Roman" w:hAnsi="Times New Roman" w:cs="Times New Roman"/>
          <w:noProof/>
          <w:sz w:val="24"/>
          <w:szCs w:val="24"/>
          <w:lang w:val="ru-RU"/>
        </w:rPr>
      </w:pPr>
    </w:p>
    <w:p w14:paraId="6E136A30" w14:textId="20EE4C49" w:rsidR="007D49EA" w:rsidRPr="007A4062"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Мутобиқи </w:t>
      </w:r>
      <w:hyperlink r:id="rId7" w:anchor="A000000016" w:tooltip="Ссылка на Қонуни конст. ҶТ Дар бораи Ҳукумати ҶТ :: Моддаи 12. Роҳбарӣ ба вазоратҳо, кумитаҳои давлатӣ ва дигар мақомоти идоракунии давлатӣ" w:history="1">
        <w:r w:rsidRPr="008D41B0">
          <w:rPr>
            <w:rStyle w:val="Hyperlink"/>
            <w:rFonts w:ascii="Times New Roman" w:hAnsi="Times New Roman" w:cs="Times New Roman"/>
            <w:noProof/>
            <w:sz w:val="24"/>
            <w:szCs w:val="24"/>
            <w:lang w:val="ru-RU"/>
          </w:rPr>
          <w:t>моддаи 12</w:t>
        </w:r>
      </w:hyperlink>
      <w:r w:rsidRPr="008D41B0">
        <w:rPr>
          <w:rFonts w:ascii="Times New Roman" w:hAnsi="Times New Roman" w:cs="Times New Roman"/>
          <w:noProof/>
          <w:sz w:val="24"/>
          <w:szCs w:val="24"/>
          <w:lang w:val="ru-RU"/>
        </w:rPr>
        <w:t xml:space="preserve"> Қонуни конститутсионии Ҷумҳурии Тоҷикистон </w:t>
      </w:r>
      <w:r w:rsidR="00343C4D">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Дар бораи Ҳукумати Ҷумҳурии Тоҷикистон</w:t>
      </w:r>
      <w:r w:rsidR="00343C4D">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ва бо мақсади такмили системаи идораи давлатӣ дар соҳаи авиатсияи граждании Ҷумҳурии Тоҷикистон, Ҳукумати Ҷумҳурии Тоҷикистон қарор мекунад:</w:t>
      </w:r>
    </w:p>
    <w:p w14:paraId="360E68AE" w14:textId="77777777" w:rsidR="00DB3083" w:rsidRPr="008D41B0" w:rsidRDefault="00DB3083" w:rsidP="00DB3083">
      <w:pPr>
        <w:spacing w:after="0"/>
        <w:rPr>
          <w:rFonts w:ascii="Times New Roman" w:hAnsi="Times New Roman" w:cs="Times New Roman"/>
          <w:noProof/>
          <w:sz w:val="24"/>
          <w:szCs w:val="24"/>
          <w:lang w:val="ru-RU"/>
        </w:rPr>
      </w:pPr>
    </w:p>
    <w:p w14:paraId="79DDB67C" w14:textId="0A60457C"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1. Аз ҳисоби ихтисори 13 воҳиди кории раёсати авиатсияи граждании дастгоҳи марказии Вазорати нақлиёти Ҷумҳурии Тоҷикистон, 14 воҳиди кории раёсати назорат ва танзим дар нақлиёти ҳавоии Хадамоти давлатии назорат ва танзим дар соҳаи нақлиёт ва 8 воҳиди кории шуъбаи сертификатсиякунонӣ дар нақлиёти ҳавоии корхоиаи воҳиди давлатии </w:t>
      </w:r>
      <w:r w:rsidR="00343C4D">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Маркази сертификатсиякунонии кор ва хизматрасонии соҳаи нақлиёт</w:t>
      </w:r>
      <w:r w:rsidR="00343C4D">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Агентии авиатсияи граждании назди Ҳукумати Ҷумҳурии Тоҷикистон таъсис дода шавад.</w:t>
      </w:r>
    </w:p>
    <w:p w14:paraId="4A222551" w14:textId="77777777" w:rsidR="00561A1F" w:rsidRDefault="00561A1F" w:rsidP="00DB3083">
      <w:pPr>
        <w:spacing w:after="0"/>
        <w:rPr>
          <w:rFonts w:ascii="Times New Roman" w:hAnsi="Times New Roman" w:cs="Times New Roman"/>
          <w:noProof/>
          <w:sz w:val="24"/>
          <w:szCs w:val="24"/>
          <w:lang w:val="ru-RU"/>
        </w:rPr>
      </w:pPr>
    </w:p>
    <w:p w14:paraId="49AEA769" w14:textId="4E59125C"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2. Низомнома, сохтор ва номгӯи корхона на дигар ташкилотҳои системаи Агентии авиатсияи граждании назди Ҳукумати Ҷумҳурии Тоҷикистон тасдиқ карда шаванд (</w:t>
      </w:r>
      <w:hyperlink r:id="rId8" w:tooltip="Ссылка на Низомномаи Агентии авиатсияи граждании назди Ҳукумати ҶТ" w:history="1">
        <w:r w:rsidRPr="008D41B0">
          <w:rPr>
            <w:rStyle w:val="Hyperlink"/>
            <w:rFonts w:ascii="Times New Roman" w:hAnsi="Times New Roman" w:cs="Times New Roman"/>
            <w:noProof/>
            <w:sz w:val="24"/>
            <w:szCs w:val="24"/>
            <w:lang w:val="ru-RU"/>
          </w:rPr>
          <w:t>замимаҳои 1 ва 2 ва 3</w:t>
        </w:r>
      </w:hyperlink>
      <w:r w:rsidRPr="008D41B0">
        <w:rPr>
          <w:rFonts w:ascii="Times New Roman" w:hAnsi="Times New Roman" w:cs="Times New Roman"/>
          <w:noProof/>
          <w:sz w:val="24"/>
          <w:szCs w:val="24"/>
          <w:lang w:val="ru-RU"/>
        </w:rPr>
        <w:t xml:space="preserve">)(қарори Ҳукумати ҶТ аз 02.11.2018 </w:t>
      </w:r>
      <w:hyperlink r:id="rId9" w:tooltip="Ссылка на Қарори Ҳукумати ҶТ Дар бораи ворид намудани тағйиру иловаҳо ба баъзе қарорҳои Ҳукумати ҶТ" w:history="1">
        <w:r w:rsidRPr="008D41B0">
          <w:rPr>
            <w:rStyle w:val="Hyperlink"/>
            <w:rFonts w:ascii="Times New Roman" w:hAnsi="Times New Roman" w:cs="Times New Roman"/>
            <w:noProof/>
            <w:sz w:val="24"/>
            <w:szCs w:val="24"/>
            <w:lang w:val="ru-RU"/>
          </w:rPr>
          <w:t>№ 536</w:t>
        </w:r>
      </w:hyperlink>
      <w:r w:rsidRPr="008D41B0">
        <w:rPr>
          <w:rFonts w:ascii="Times New Roman" w:hAnsi="Times New Roman" w:cs="Times New Roman"/>
          <w:noProof/>
          <w:sz w:val="24"/>
          <w:szCs w:val="24"/>
          <w:lang w:val="ru-RU"/>
        </w:rPr>
        <w:t>).</w:t>
      </w:r>
    </w:p>
    <w:p w14:paraId="4C59446E" w14:textId="1A0B9F8A"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2</w:t>
      </w:r>
      <w:r w:rsidR="00982021">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1. Шумораи ниҳоии кормандони Агентии авиатсияи граждании назди Ҳукумати Ҷумҳурии Тоҷикистон, ки аз ҳисоби буҷети ҷумҳуриявӣ маблағгузорӣ мешаванд, ба миқдори 35 воҳид (бе ҳайати хизматрасон) муқаррар карда шавад.</w:t>
      </w:r>
    </w:p>
    <w:p w14:paraId="17A30F46" w14:textId="48EA7630"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2</w:t>
      </w:r>
      <w:r w:rsidR="00982021">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2. Ба Агентии авиатсияи граждании назди Ҳукумати Ҷумҳурии Тоҷикистон иҷозат дода шавад, ки як муовини директор ва ҳайати мушовара иборат аз 5 нафар дошта бошад.</w:t>
      </w:r>
    </w:p>
    <w:p w14:paraId="658DA5B4" w14:textId="3DE1FDB7"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2</w:t>
      </w:r>
      <w:r w:rsidR="00982021">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3. Барои Агентии авиатсияи граждании назди Ҳукумати Ҷумҳурии Тоҷикистон лимити мошинҳои сабукрави хизматӣ ба миқдори 2 адад муқаррар карда шавад)(қарори Ҳукумати ҶТ аз 02.11.2018 </w:t>
      </w:r>
      <w:hyperlink r:id="rId10" w:tooltip="Ссылка на Қарори Ҳукумати ҶТ Дар бораи ворид намудани тағйиру иловаҳо ба баъзе қарорҳои Ҳукумати ҶТ" w:history="1">
        <w:r w:rsidRPr="008D41B0">
          <w:rPr>
            <w:rStyle w:val="Hyperlink"/>
            <w:rFonts w:ascii="Times New Roman" w:hAnsi="Times New Roman" w:cs="Times New Roman"/>
            <w:noProof/>
            <w:sz w:val="24"/>
            <w:szCs w:val="24"/>
            <w:lang w:val="ru-RU"/>
          </w:rPr>
          <w:t>№ 536</w:t>
        </w:r>
      </w:hyperlink>
      <w:r w:rsidRPr="008D41B0">
        <w:rPr>
          <w:rFonts w:ascii="Times New Roman" w:hAnsi="Times New Roman" w:cs="Times New Roman"/>
          <w:noProof/>
          <w:sz w:val="24"/>
          <w:szCs w:val="24"/>
          <w:lang w:val="ru-RU"/>
        </w:rPr>
        <w:t>).</w:t>
      </w:r>
    </w:p>
    <w:p w14:paraId="30E9B512" w14:textId="77777777" w:rsidR="00561A1F" w:rsidRDefault="00561A1F" w:rsidP="00DB3083">
      <w:pPr>
        <w:spacing w:after="0"/>
        <w:rPr>
          <w:rFonts w:ascii="Times New Roman" w:hAnsi="Times New Roman" w:cs="Times New Roman"/>
          <w:noProof/>
          <w:sz w:val="24"/>
          <w:szCs w:val="24"/>
          <w:lang w:val="ru-RU"/>
        </w:rPr>
      </w:pPr>
    </w:p>
    <w:p w14:paraId="061AC9DA" w14:textId="1AFE82B9"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3. Маблағгузории Агентии авиатсияи граждании назди Ҳукумати Ҷумҳурии Тоҷикистон дар доираи маблағҳои пешбининамудаи буҷети ҷумҳуриявӣ ва дигар манбаъҳо тибқи қонунгузории Ҷумҳурии Тоҷикистон амалӣ карда шавад.</w:t>
      </w:r>
    </w:p>
    <w:p w14:paraId="39B80A49" w14:textId="77777777" w:rsidR="00561A1F" w:rsidRDefault="00561A1F" w:rsidP="00DB3083">
      <w:pPr>
        <w:spacing w:after="0"/>
        <w:rPr>
          <w:rFonts w:ascii="Times New Roman" w:hAnsi="Times New Roman" w:cs="Times New Roman"/>
          <w:noProof/>
          <w:sz w:val="24"/>
          <w:szCs w:val="24"/>
          <w:lang w:val="ru-RU"/>
        </w:rPr>
      </w:pPr>
    </w:p>
    <w:p w14:paraId="4CBE7368" w14:textId="50A0EF16"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4. Ба қарори Ҳукумати Ҷумҳурии Тоҷикистон аз 6 майи соли 2011, </w:t>
      </w:r>
      <w:hyperlink r:id="rId11" w:tooltip="Ссылка на Қарори Ҳукумати ҶТ Дар бораи Вазорати нақлиёти ҶТ" w:history="1">
        <w:r w:rsidRPr="008D41B0">
          <w:rPr>
            <w:rStyle w:val="Hyperlink"/>
            <w:rFonts w:ascii="Times New Roman" w:hAnsi="Times New Roman" w:cs="Times New Roman"/>
            <w:noProof/>
            <w:sz w:val="24"/>
            <w:szCs w:val="24"/>
            <w:lang w:val="ru-RU"/>
          </w:rPr>
          <w:t>№ 250</w:t>
        </w:r>
      </w:hyperlink>
      <w:r w:rsidRPr="008D41B0">
        <w:rPr>
          <w:rFonts w:ascii="Times New Roman" w:hAnsi="Times New Roman" w:cs="Times New Roman"/>
          <w:noProof/>
          <w:sz w:val="24"/>
          <w:szCs w:val="24"/>
          <w:lang w:val="ru-RU"/>
        </w:rPr>
        <w:t xml:space="preserve"> </w:t>
      </w:r>
      <w:r w:rsidR="003A10AA">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Дар бораи Вазорати нақлиёти Ҷумҳурии Тоҷикистон</w:t>
      </w:r>
      <w:r w:rsidR="003A10AA">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тағйироти зерии ворид карда шаванд:</w:t>
      </w:r>
    </w:p>
    <w:p w14:paraId="415E33FF" w14:textId="1C168630"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 дар банди 2 рақамҳои </w:t>
      </w:r>
      <w:r w:rsidR="0036114E">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376</w:t>
      </w:r>
      <w:r w:rsidR="0036114E">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ва </w:t>
      </w:r>
      <w:r w:rsidR="0036114E">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90</w:t>
      </w:r>
      <w:r w:rsidR="0036114E">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мутаносибан ба рақамҳои </w:t>
      </w:r>
      <w:r w:rsidR="0036114E">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363</w:t>
      </w:r>
      <w:r w:rsidR="0036114E">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ва </w:t>
      </w:r>
      <w:r w:rsidR="0036114E">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77</w:t>
      </w:r>
      <w:r w:rsidR="0036114E">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иваз карда шаванд;</w:t>
      </w:r>
    </w:p>
    <w:p w14:paraId="55FDA7F5" w14:textId="0E6B8300"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 аз замимаи 2 сохтори дастгоҳи марказии Вазорати нақлиёти Ҷумҳурии Тоҷикистон, ки бо қарори Ҳукумати Ҷумҳурии Тоҷикистон аз 6 майи соли 2011, </w:t>
      </w:r>
      <w:hyperlink r:id="rId12" w:tooltip="Ссылка на Низомномаи Вазорати нақлиёти ҶТ" w:history="1">
        <w:r w:rsidRPr="008D41B0">
          <w:rPr>
            <w:rStyle w:val="Hyperlink"/>
            <w:rFonts w:ascii="Times New Roman" w:hAnsi="Times New Roman" w:cs="Times New Roman"/>
            <w:noProof/>
            <w:sz w:val="24"/>
            <w:szCs w:val="24"/>
            <w:lang w:val="ru-RU"/>
          </w:rPr>
          <w:t>№ 250</w:t>
        </w:r>
      </w:hyperlink>
      <w:r w:rsidRPr="008D41B0">
        <w:rPr>
          <w:rFonts w:ascii="Times New Roman" w:hAnsi="Times New Roman" w:cs="Times New Roman"/>
          <w:noProof/>
          <w:sz w:val="24"/>
          <w:szCs w:val="24"/>
          <w:lang w:val="ru-RU"/>
        </w:rPr>
        <w:t xml:space="preserve"> </w:t>
      </w:r>
      <w:r w:rsidR="001A7A33">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Дар бораи Вазорати нақлиёти Ҷумҳурии Тоҷикистон</w:t>
      </w:r>
      <w:r w:rsidR="001A7A33">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тасдиқ шудааст, банди 4 хориҷ карда шавад;</w:t>
      </w:r>
    </w:p>
    <w:p w14:paraId="7F215889" w14:textId="77777777"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бандҳои 5-11 мутаносибан бандҳои 4-10 ҳисобида шаванд.</w:t>
      </w:r>
    </w:p>
    <w:p w14:paraId="3D4E8D9C" w14:textId="372F11DF"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5. Ба қарори Ҳукумати Ҷумҳурии Тоҷикистон аз 3 марти соли 2007, </w:t>
      </w:r>
      <w:hyperlink r:id="rId13" w:tooltip="Ссылка на Қарори Ҳукумати ҶТ Дар бораи Хадамоти давлатии назорати танзим дар соҳаи нақлиёт" w:history="1">
        <w:r w:rsidRPr="008D41B0">
          <w:rPr>
            <w:rStyle w:val="Hyperlink"/>
            <w:rFonts w:ascii="Times New Roman" w:hAnsi="Times New Roman" w:cs="Times New Roman"/>
            <w:noProof/>
            <w:sz w:val="24"/>
            <w:szCs w:val="24"/>
            <w:lang w:val="ru-RU"/>
          </w:rPr>
          <w:t>№ 107</w:t>
        </w:r>
      </w:hyperlink>
      <w:r w:rsidRPr="008D41B0">
        <w:rPr>
          <w:rFonts w:ascii="Times New Roman" w:hAnsi="Times New Roman" w:cs="Times New Roman"/>
          <w:noProof/>
          <w:sz w:val="24"/>
          <w:szCs w:val="24"/>
          <w:lang w:val="ru-RU"/>
        </w:rPr>
        <w:t xml:space="preserve"> </w:t>
      </w:r>
      <w:r w:rsidR="001A7A33">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Дар бораи Хадамоти давлатии назорат ва танзим дар соҳаи нақлиёт</w:t>
      </w:r>
      <w:r w:rsidR="001A7A33">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тағйироти зерин ворид карда шавад:</w:t>
      </w:r>
    </w:p>
    <w:p w14:paraId="099B6DAC" w14:textId="572EDDE1"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xml:space="preserve">- дар банди 2 рақамҳои </w:t>
      </w:r>
      <w:r w:rsidR="00EB3C84">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314</w:t>
      </w:r>
      <w:r w:rsidR="00EB3C84">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ва </w:t>
      </w:r>
      <w:r w:rsidR="00EB3C84">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50</w:t>
      </w:r>
      <w:r w:rsidR="00EB3C84">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мутаносибан ба рақамҳои </w:t>
      </w:r>
      <w:r w:rsidR="00EB3C84">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300</w:t>
      </w:r>
      <w:r w:rsidR="00EB3C84">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ва </w:t>
      </w:r>
      <w:r w:rsidR="00EB3C84">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36</w:t>
      </w:r>
      <w:r w:rsidR="00EB3C84">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иваз карда шаванд;</w:t>
      </w:r>
    </w:p>
    <w:p w14:paraId="2ACB045A" w14:textId="13B3B71B"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lastRenderedPageBreak/>
        <w:t xml:space="preserve">- аз замимаи 2 сохтори дастгоҳи марказии Хадамоти давлатии назорат ва танзим дар соҳаи нақлиёт, ки бо қарори Ҳукумати Ҷумҳурии Тоҷикистон аз 3 марти соли 2007, </w:t>
      </w:r>
      <w:hyperlink r:id="rId14" w:tooltip="Ссылка на Низомномаи Хадамоти давлатии назорат ва танзим дар соҳаи нақлиёт" w:history="1">
        <w:r w:rsidRPr="008D41B0">
          <w:rPr>
            <w:rStyle w:val="Hyperlink"/>
            <w:rFonts w:ascii="Times New Roman" w:hAnsi="Times New Roman" w:cs="Times New Roman"/>
            <w:noProof/>
            <w:sz w:val="24"/>
            <w:szCs w:val="24"/>
            <w:lang w:val="ru-RU"/>
          </w:rPr>
          <w:t>№ 107</w:t>
        </w:r>
      </w:hyperlink>
      <w:r w:rsidRPr="008D41B0">
        <w:rPr>
          <w:rFonts w:ascii="Times New Roman" w:hAnsi="Times New Roman" w:cs="Times New Roman"/>
          <w:noProof/>
          <w:sz w:val="24"/>
          <w:szCs w:val="24"/>
          <w:lang w:val="ru-RU"/>
        </w:rPr>
        <w:t xml:space="preserve"> </w:t>
      </w:r>
      <w:r w:rsidR="00766EB7">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Дар бораи Хадамоти давлатии назорат ва танзим дар соҳаи иақлиёт</w:t>
      </w:r>
      <w:r w:rsidR="00766EB7">
        <w:rPr>
          <w:rFonts w:ascii="Times New Roman" w:hAnsi="Times New Roman" w:cs="Times New Roman"/>
          <w:noProof/>
          <w:sz w:val="24"/>
          <w:szCs w:val="24"/>
          <w:lang w:val="ru-RU"/>
        </w:rPr>
        <w:t>»</w:t>
      </w:r>
      <w:r w:rsidRPr="008D41B0">
        <w:rPr>
          <w:rFonts w:ascii="Times New Roman" w:hAnsi="Times New Roman" w:cs="Times New Roman"/>
          <w:noProof/>
          <w:sz w:val="24"/>
          <w:szCs w:val="24"/>
          <w:lang w:val="ru-RU"/>
        </w:rPr>
        <w:t xml:space="preserve"> тасдиқ шудааст, банди дуюм хориҷ карда шавад.</w:t>
      </w:r>
    </w:p>
    <w:p w14:paraId="1F27536B" w14:textId="77777777" w:rsidR="00561A1F" w:rsidRDefault="00561A1F" w:rsidP="00DB3083">
      <w:pPr>
        <w:spacing w:after="0"/>
        <w:rPr>
          <w:rFonts w:ascii="Times New Roman" w:hAnsi="Times New Roman" w:cs="Times New Roman"/>
          <w:noProof/>
          <w:sz w:val="24"/>
          <w:szCs w:val="24"/>
          <w:lang w:val="ru-RU"/>
        </w:rPr>
      </w:pPr>
    </w:p>
    <w:p w14:paraId="4972B242" w14:textId="646F5BF3"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6. Вазорати нақлиёти Ҷумҳурии Тоҷикистон ва Агентии авиатсияи граждании назди Ҳукумати Ҷумҳурии Тоҷикистон дар муҳлати ду моҳ оид ба ворид намудани тағйиру иловаҳо ба санадҳои мсъёрии ҳуқуқии соҳавии Ҷумҳурии Тоҷикистон таклиф пешниҳод намоянд.</w:t>
      </w:r>
    </w:p>
    <w:p w14:paraId="268D9CFE" w14:textId="77777777" w:rsidR="00561A1F" w:rsidRDefault="00561A1F" w:rsidP="00DB3083">
      <w:pPr>
        <w:spacing w:after="0"/>
        <w:rPr>
          <w:rFonts w:ascii="Times New Roman" w:hAnsi="Times New Roman" w:cs="Times New Roman"/>
          <w:noProof/>
          <w:sz w:val="24"/>
          <w:szCs w:val="24"/>
          <w:lang w:val="ru-RU"/>
        </w:rPr>
      </w:pPr>
    </w:p>
    <w:p w14:paraId="502D6558" w14:textId="42B7F70E"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7. Кумитаи давлатии сармоягузорӣ ва идораи амволи давлатии Ҷумҳурии Тоҷикистон ҷиҳати ҷойгиркунии Агентии авиатсияи граждании назди Ҳукумати Ҷумҳурии Тоҷикистон чораҳо андешад.</w:t>
      </w:r>
    </w:p>
    <w:p w14:paraId="7895B2DD" w14:textId="77777777" w:rsidR="007D49EA" w:rsidRPr="008D41B0" w:rsidRDefault="007D49EA" w:rsidP="00DB3083">
      <w:pPr>
        <w:spacing w:after="0"/>
        <w:rPr>
          <w:rFonts w:ascii="Times New Roman" w:hAnsi="Times New Roman" w:cs="Times New Roman"/>
          <w:noProof/>
          <w:sz w:val="24"/>
          <w:szCs w:val="24"/>
          <w:lang w:val="ru-RU"/>
        </w:rPr>
      </w:pPr>
      <w:r w:rsidRPr="008D41B0">
        <w:rPr>
          <w:rFonts w:ascii="Times New Roman" w:hAnsi="Times New Roman" w:cs="Times New Roman"/>
          <w:noProof/>
          <w:sz w:val="24"/>
          <w:szCs w:val="24"/>
          <w:lang w:val="ru-RU"/>
        </w:rPr>
        <w:t> </w:t>
      </w:r>
    </w:p>
    <w:p w14:paraId="21FBB695" w14:textId="77777777" w:rsidR="007D49EA" w:rsidRPr="00CA2D1B" w:rsidRDefault="007D49EA" w:rsidP="00DB3083">
      <w:pPr>
        <w:spacing w:after="0"/>
        <w:rPr>
          <w:rFonts w:ascii="Times New Roman" w:hAnsi="Times New Roman" w:cs="Times New Roman"/>
          <w:b/>
          <w:bCs/>
          <w:noProof/>
          <w:sz w:val="24"/>
          <w:szCs w:val="24"/>
          <w:lang w:val="ru-RU"/>
        </w:rPr>
      </w:pPr>
      <w:r w:rsidRPr="00CA2D1B">
        <w:rPr>
          <w:rFonts w:ascii="Times New Roman" w:hAnsi="Times New Roman" w:cs="Times New Roman"/>
          <w:b/>
          <w:bCs/>
          <w:noProof/>
          <w:sz w:val="24"/>
          <w:szCs w:val="24"/>
          <w:lang w:val="ru-RU"/>
        </w:rPr>
        <w:t xml:space="preserve">Раиси </w:t>
      </w:r>
    </w:p>
    <w:p w14:paraId="3D3B04A8" w14:textId="77777777" w:rsidR="00CA2D1B" w:rsidRPr="00CA2D1B" w:rsidRDefault="007D49EA" w:rsidP="00DB3083">
      <w:pPr>
        <w:spacing w:after="0"/>
        <w:rPr>
          <w:rFonts w:ascii="Times New Roman" w:hAnsi="Times New Roman" w:cs="Times New Roman"/>
          <w:b/>
          <w:bCs/>
          <w:noProof/>
          <w:sz w:val="24"/>
          <w:szCs w:val="24"/>
          <w:lang w:val="ru-RU"/>
        </w:rPr>
      </w:pPr>
      <w:r w:rsidRPr="00CA2D1B">
        <w:rPr>
          <w:rFonts w:ascii="Times New Roman" w:hAnsi="Times New Roman" w:cs="Times New Roman"/>
          <w:b/>
          <w:bCs/>
          <w:noProof/>
          <w:sz w:val="24"/>
          <w:szCs w:val="24"/>
          <w:lang w:val="ru-RU"/>
        </w:rPr>
        <w:t>Ҳукумати Ҷумҳурии Тоҷикистон</w:t>
      </w:r>
    </w:p>
    <w:p w14:paraId="509833FD" w14:textId="287575F5" w:rsidR="007D49EA" w:rsidRPr="00CA2D1B" w:rsidRDefault="007D49EA" w:rsidP="00DB3083">
      <w:pPr>
        <w:spacing w:after="0"/>
        <w:rPr>
          <w:rFonts w:ascii="Times New Roman" w:hAnsi="Times New Roman" w:cs="Times New Roman"/>
          <w:b/>
          <w:bCs/>
          <w:noProof/>
          <w:sz w:val="24"/>
          <w:szCs w:val="24"/>
          <w:lang w:val="ru-RU"/>
        </w:rPr>
      </w:pPr>
      <w:r w:rsidRPr="00CA2D1B">
        <w:rPr>
          <w:rFonts w:ascii="Times New Roman" w:hAnsi="Times New Roman" w:cs="Times New Roman"/>
          <w:b/>
          <w:bCs/>
          <w:noProof/>
          <w:sz w:val="24"/>
          <w:szCs w:val="24"/>
          <w:lang w:val="ru-RU"/>
        </w:rPr>
        <w:t>Эмомалӣ Раҳмон</w:t>
      </w:r>
    </w:p>
    <w:p w14:paraId="7A0F6426" w14:textId="77777777" w:rsidR="007D49EA" w:rsidRPr="00CA2D1B" w:rsidRDefault="007D49EA" w:rsidP="00DB3083">
      <w:pPr>
        <w:spacing w:after="0"/>
        <w:rPr>
          <w:rFonts w:ascii="Times New Roman" w:hAnsi="Times New Roman" w:cs="Times New Roman"/>
          <w:b/>
          <w:bCs/>
          <w:noProof/>
          <w:sz w:val="24"/>
          <w:szCs w:val="24"/>
          <w:lang w:val="ru-RU"/>
        </w:rPr>
      </w:pPr>
      <w:r w:rsidRPr="00CA2D1B">
        <w:rPr>
          <w:rFonts w:ascii="Times New Roman" w:hAnsi="Times New Roman" w:cs="Times New Roman"/>
          <w:b/>
          <w:bCs/>
          <w:noProof/>
          <w:sz w:val="24"/>
          <w:szCs w:val="24"/>
          <w:lang w:val="ru-RU"/>
        </w:rPr>
        <w:t> </w:t>
      </w:r>
    </w:p>
    <w:p w14:paraId="3B81ED95" w14:textId="77777777" w:rsidR="007D49EA" w:rsidRPr="00CA2D1B" w:rsidRDefault="007D49EA" w:rsidP="00DB3083">
      <w:pPr>
        <w:spacing w:after="0"/>
        <w:rPr>
          <w:rFonts w:ascii="Times New Roman" w:hAnsi="Times New Roman" w:cs="Times New Roman"/>
          <w:b/>
          <w:bCs/>
          <w:noProof/>
          <w:sz w:val="24"/>
          <w:szCs w:val="24"/>
          <w:lang w:val="ru-RU"/>
        </w:rPr>
      </w:pPr>
      <w:r w:rsidRPr="00CA2D1B">
        <w:rPr>
          <w:rFonts w:ascii="Times New Roman" w:hAnsi="Times New Roman" w:cs="Times New Roman"/>
          <w:b/>
          <w:bCs/>
          <w:noProof/>
          <w:sz w:val="24"/>
          <w:szCs w:val="24"/>
          <w:lang w:val="ru-RU"/>
        </w:rPr>
        <w:t>аз 29 декабри соли 2017 № 596</w:t>
      </w:r>
    </w:p>
    <w:p w14:paraId="028436A3" w14:textId="77777777" w:rsidR="007D49EA" w:rsidRPr="00CA2D1B" w:rsidRDefault="007D49EA" w:rsidP="00DB3083">
      <w:pPr>
        <w:spacing w:after="0"/>
        <w:rPr>
          <w:rFonts w:ascii="Times New Roman" w:hAnsi="Times New Roman" w:cs="Times New Roman"/>
          <w:b/>
          <w:bCs/>
          <w:noProof/>
          <w:sz w:val="24"/>
          <w:szCs w:val="24"/>
          <w:lang w:val="ru-RU"/>
        </w:rPr>
      </w:pPr>
      <w:r w:rsidRPr="00CA2D1B">
        <w:rPr>
          <w:rFonts w:ascii="Times New Roman" w:hAnsi="Times New Roman" w:cs="Times New Roman"/>
          <w:b/>
          <w:bCs/>
          <w:noProof/>
          <w:sz w:val="24"/>
          <w:szCs w:val="24"/>
          <w:lang w:val="ru-RU"/>
        </w:rPr>
        <w:t>ш.Душанбе</w:t>
      </w:r>
    </w:p>
    <w:sectPr w:rsidR="007D49EA" w:rsidRPr="00CA2D1B" w:rsidSect="00B32D7E">
      <w:pgSz w:w="12240" w:h="15840"/>
      <w:pgMar w:top="63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006"/>
    <w:rsid w:val="0004654B"/>
    <w:rsid w:val="000F4881"/>
    <w:rsid w:val="00101E21"/>
    <w:rsid w:val="001A7A33"/>
    <w:rsid w:val="001C4B98"/>
    <w:rsid w:val="002151A9"/>
    <w:rsid w:val="00255D31"/>
    <w:rsid w:val="00343C4D"/>
    <w:rsid w:val="0036114E"/>
    <w:rsid w:val="00363DD3"/>
    <w:rsid w:val="003A10AA"/>
    <w:rsid w:val="00477E9A"/>
    <w:rsid w:val="004D3DE9"/>
    <w:rsid w:val="005431E0"/>
    <w:rsid w:val="00561A1F"/>
    <w:rsid w:val="00570A26"/>
    <w:rsid w:val="0059679B"/>
    <w:rsid w:val="005A7FDF"/>
    <w:rsid w:val="0064111E"/>
    <w:rsid w:val="00643FC2"/>
    <w:rsid w:val="006C5B36"/>
    <w:rsid w:val="006E5600"/>
    <w:rsid w:val="00713246"/>
    <w:rsid w:val="00766EB7"/>
    <w:rsid w:val="00781939"/>
    <w:rsid w:val="007A4062"/>
    <w:rsid w:val="007B27A0"/>
    <w:rsid w:val="007B5BEA"/>
    <w:rsid w:val="007D49EA"/>
    <w:rsid w:val="00832566"/>
    <w:rsid w:val="00876B41"/>
    <w:rsid w:val="008B75FB"/>
    <w:rsid w:val="008D41B0"/>
    <w:rsid w:val="0091038C"/>
    <w:rsid w:val="009115CD"/>
    <w:rsid w:val="00915525"/>
    <w:rsid w:val="00982021"/>
    <w:rsid w:val="009E7A2F"/>
    <w:rsid w:val="00A41D82"/>
    <w:rsid w:val="00AA4ECE"/>
    <w:rsid w:val="00B32D7E"/>
    <w:rsid w:val="00B73A0F"/>
    <w:rsid w:val="00BF0006"/>
    <w:rsid w:val="00C20B82"/>
    <w:rsid w:val="00C35BC1"/>
    <w:rsid w:val="00C40272"/>
    <w:rsid w:val="00CA2D1B"/>
    <w:rsid w:val="00CD7624"/>
    <w:rsid w:val="00CE21A1"/>
    <w:rsid w:val="00D377F6"/>
    <w:rsid w:val="00D53A27"/>
    <w:rsid w:val="00DB3083"/>
    <w:rsid w:val="00DB7280"/>
    <w:rsid w:val="00E275BD"/>
    <w:rsid w:val="00E724E0"/>
    <w:rsid w:val="00EB3C84"/>
    <w:rsid w:val="00F048FA"/>
    <w:rsid w:val="00F05BDF"/>
    <w:rsid w:val="00F35FFC"/>
    <w:rsid w:val="00FC0966"/>
    <w:rsid w:val="00FD55DE"/>
    <w:rsid w:val="00FE5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8BFF"/>
  <w15:chartTrackingRefBased/>
  <w15:docId w15:val="{E389D097-C912-4CC6-AAFF-E649C6D1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49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E21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CE21A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21A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E21A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E21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21A1"/>
    <w:rPr>
      <w:color w:val="0000FF"/>
      <w:u w:val="single"/>
    </w:rPr>
  </w:style>
  <w:style w:type="character" w:customStyle="1" w:styleId="Heading1Char">
    <w:name w:val="Heading 1 Char"/>
    <w:basedOn w:val="DefaultParagraphFont"/>
    <w:link w:val="Heading1"/>
    <w:uiPriority w:val="9"/>
    <w:rsid w:val="007D49EA"/>
    <w:rPr>
      <w:rFonts w:asciiTheme="majorHAnsi" w:eastAsiaTheme="majorEastAsia" w:hAnsiTheme="majorHAnsi" w:cstheme="majorBidi"/>
      <w:color w:val="2F5496" w:themeColor="accent1" w:themeShade="BF"/>
      <w:sz w:val="32"/>
      <w:szCs w:val="32"/>
    </w:rPr>
  </w:style>
  <w:style w:type="paragraph" w:customStyle="1" w:styleId="dname">
    <w:name w:val="dname"/>
    <w:basedOn w:val="Normal"/>
    <w:rsid w:val="007D4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comment">
    <w:name w:val="inline-comment"/>
    <w:basedOn w:val="DefaultParagraphFont"/>
    <w:rsid w:val="007D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4950">
      <w:bodyDiv w:val="1"/>
      <w:marLeft w:val="0"/>
      <w:marRight w:val="0"/>
      <w:marTop w:val="0"/>
      <w:marBottom w:val="0"/>
      <w:divBdr>
        <w:top w:val="none" w:sz="0" w:space="0" w:color="auto"/>
        <w:left w:val="none" w:sz="0" w:space="0" w:color="auto"/>
        <w:bottom w:val="none" w:sz="0" w:space="0" w:color="auto"/>
        <w:right w:val="none" w:sz="0" w:space="0" w:color="auto"/>
      </w:divBdr>
      <w:divsChild>
        <w:div w:id="2120834398">
          <w:marLeft w:val="0"/>
          <w:marRight w:val="0"/>
          <w:marTop w:val="0"/>
          <w:marBottom w:val="0"/>
          <w:divBdr>
            <w:top w:val="none" w:sz="0" w:space="0" w:color="auto"/>
            <w:left w:val="none" w:sz="0" w:space="0" w:color="auto"/>
            <w:bottom w:val="none" w:sz="0" w:space="0" w:color="auto"/>
            <w:right w:val="none" w:sz="0" w:space="0" w:color="auto"/>
          </w:divBdr>
        </w:div>
        <w:div w:id="2131315677">
          <w:marLeft w:val="0"/>
          <w:marRight w:val="0"/>
          <w:marTop w:val="0"/>
          <w:marBottom w:val="0"/>
          <w:divBdr>
            <w:top w:val="none" w:sz="0" w:space="0" w:color="auto"/>
            <w:left w:val="none" w:sz="0" w:space="0" w:color="auto"/>
            <w:bottom w:val="none" w:sz="0" w:space="0" w:color="auto"/>
            <w:right w:val="none" w:sz="0" w:space="0" w:color="auto"/>
          </w:divBdr>
        </w:div>
        <w:div w:id="1997415963">
          <w:marLeft w:val="0"/>
          <w:marRight w:val="0"/>
          <w:marTop w:val="0"/>
          <w:marBottom w:val="0"/>
          <w:divBdr>
            <w:top w:val="none" w:sz="0" w:space="0" w:color="auto"/>
            <w:left w:val="none" w:sz="0" w:space="0" w:color="auto"/>
            <w:bottom w:val="none" w:sz="0" w:space="0" w:color="auto"/>
            <w:right w:val="none" w:sz="0" w:space="0" w:color="auto"/>
          </w:divBdr>
        </w:div>
        <w:div w:id="2131822226">
          <w:marLeft w:val="0"/>
          <w:marRight w:val="0"/>
          <w:marTop w:val="0"/>
          <w:marBottom w:val="0"/>
          <w:divBdr>
            <w:top w:val="none" w:sz="0" w:space="0" w:color="auto"/>
            <w:left w:val="none" w:sz="0" w:space="0" w:color="auto"/>
            <w:bottom w:val="none" w:sz="0" w:space="0" w:color="auto"/>
            <w:right w:val="none" w:sz="0" w:space="0" w:color="auto"/>
          </w:divBdr>
        </w:div>
        <w:div w:id="302123666">
          <w:marLeft w:val="0"/>
          <w:marRight w:val="0"/>
          <w:marTop w:val="0"/>
          <w:marBottom w:val="0"/>
          <w:divBdr>
            <w:top w:val="none" w:sz="0" w:space="0" w:color="auto"/>
            <w:left w:val="none" w:sz="0" w:space="0" w:color="auto"/>
            <w:bottom w:val="none" w:sz="0" w:space="0" w:color="auto"/>
            <w:right w:val="none" w:sz="0" w:space="0" w:color="auto"/>
          </w:divBdr>
        </w:div>
      </w:divsChild>
    </w:div>
    <w:div w:id="109251016">
      <w:bodyDiv w:val="1"/>
      <w:marLeft w:val="0"/>
      <w:marRight w:val="0"/>
      <w:marTop w:val="0"/>
      <w:marBottom w:val="0"/>
      <w:divBdr>
        <w:top w:val="none" w:sz="0" w:space="0" w:color="auto"/>
        <w:left w:val="none" w:sz="0" w:space="0" w:color="auto"/>
        <w:bottom w:val="none" w:sz="0" w:space="0" w:color="auto"/>
        <w:right w:val="none" w:sz="0" w:space="0" w:color="auto"/>
      </w:divBdr>
      <w:divsChild>
        <w:div w:id="1638677582">
          <w:marLeft w:val="0"/>
          <w:marRight w:val="0"/>
          <w:marTop w:val="0"/>
          <w:marBottom w:val="0"/>
          <w:divBdr>
            <w:top w:val="none" w:sz="0" w:space="0" w:color="auto"/>
            <w:left w:val="none" w:sz="0" w:space="0" w:color="auto"/>
            <w:bottom w:val="none" w:sz="0" w:space="0" w:color="auto"/>
            <w:right w:val="none" w:sz="0" w:space="0" w:color="auto"/>
          </w:divBdr>
          <w:divsChild>
            <w:div w:id="800683955">
              <w:marLeft w:val="0"/>
              <w:marRight w:val="0"/>
              <w:marTop w:val="0"/>
              <w:marBottom w:val="0"/>
              <w:divBdr>
                <w:top w:val="none" w:sz="0" w:space="0" w:color="auto"/>
                <w:left w:val="none" w:sz="0" w:space="0" w:color="auto"/>
                <w:bottom w:val="none" w:sz="0" w:space="0" w:color="auto"/>
                <w:right w:val="none" w:sz="0" w:space="0" w:color="auto"/>
              </w:divBdr>
            </w:div>
            <w:div w:id="666515262">
              <w:marLeft w:val="0"/>
              <w:marRight w:val="0"/>
              <w:marTop w:val="0"/>
              <w:marBottom w:val="0"/>
              <w:divBdr>
                <w:top w:val="none" w:sz="0" w:space="0" w:color="auto"/>
                <w:left w:val="none" w:sz="0" w:space="0" w:color="auto"/>
                <w:bottom w:val="none" w:sz="0" w:space="0" w:color="auto"/>
                <w:right w:val="none" w:sz="0" w:space="0" w:color="auto"/>
              </w:divBdr>
            </w:div>
            <w:div w:id="1710301070">
              <w:marLeft w:val="0"/>
              <w:marRight w:val="0"/>
              <w:marTop w:val="0"/>
              <w:marBottom w:val="0"/>
              <w:divBdr>
                <w:top w:val="none" w:sz="0" w:space="0" w:color="auto"/>
                <w:left w:val="none" w:sz="0" w:space="0" w:color="auto"/>
                <w:bottom w:val="none" w:sz="0" w:space="0" w:color="auto"/>
                <w:right w:val="none" w:sz="0" w:space="0" w:color="auto"/>
              </w:divBdr>
            </w:div>
            <w:div w:id="1764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5752">
      <w:bodyDiv w:val="1"/>
      <w:marLeft w:val="0"/>
      <w:marRight w:val="0"/>
      <w:marTop w:val="0"/>
      <w:marBottom w:val="0"/>
      <w:divBdr>
        <w:top w:val="none" w:sz="0" w:space="0" w:color="auto"/>
        <w:left w:val="none" w:sz="0" w:space="0" w:color="auto"/>
        <w:bottom w:val="none" w:sz="0" w:space="0" w:color="auto"/>
        <w:right w:val="none" w:sz="0" w:space="0" w:color="auto"/>
      </w:divBdr>
      <w:divsChild>
        <w:div w:id="197595496">
          <w:marLeft w:val="0"/>
          <w:marRight w:val="0"/>
          <w:marTop w:val="0"/>
          <w:marBottom w:val="0"/>
          <w:divBdr>
            <w:top w:val="none" w:sz="0" w:space="0" w:color="auto"/>
            <w:left w:val="none" w:sz="0" w:space="0" w:color="auto"/>
            <w:bottom w:val="none" w:sz="0" w:space="0" w:color="auto"/>
            <w:right w:val="none" w:sz="0" w:space="0" w:color="auto"/>
          </w:divBdr>
          <w:divsChild>
            <w:div w:id="262418436">
              <w:marLeft w:val="0"/>
              <w:marRight w:val="0"/>
              <w:marTop w:val="0"/>
              <w:marBottom w:val="0"/>
              <w:divBdr>
                <w:top w:val="none" w:sz="0" w:space="0" w:color="auto"/>
                <w:left w:val="none" w:sz="0" w:space="0" w:color="auto"/>
                <w:bottom w:val="none" w:sz="0" w:space="0" w:color="auto"/>
                <w:right w:val="none" w:sz="0" w:space="0" w:color="auto"/>
              </w:divBdr>
            </w:div>
            <w:div w:id="379063374">
              <w:marLeft w:val="0"/>
              <w:marRight w:val="0"/>
              <w:marTop w:val="0"/>
              <w:marBottom w:val="0"/>
              <w:divBdr>
                <w:top w:val="none" w:sz="0" w:space="0" w:color="auto"/>
                <w:left w:val="none" w:sz="0" w:space="0" w:color="auto"/>
                <w:bottom w:val="none" w:sz="0" w:space="0" w:color="auto"/>
                <w:right w:val="none" w:sz="0" w:space="0" w:color="auto"/>
              </w:divBdr>
            </w:div>
            <w:div w:id="19492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4384">
      <w:bodyDiv w:val="1"/>
      <w:marLeft w:val="0"/>
      <w:marRight w:val="0"/>
      <w:marTop w:val="0"/>
      <w:marBottom w:val="0"/>
      <w:divBdr>
        <w:top w:val="none" w:sz="0" w:space="0" w:color="auto"/>
        <w:left w:val="none" w:sz="0" w:space="0" w:color="auto"/>
        <w:bottom w:val="none" w:sz="0" w:space="0" w:color="auto"/>
        <w:right w:val="none" w:sz="0" w:space="0" w:color="auto"/>
      </w:divBdr>
      <w:divsChild>
        <w:div w:id="2101369601">
          <w:marLeft w:val="0"/>
          <w:marRight w:val="0"/>
          <w:marTop w:val="0"/>
          <w:marBottom w:val="0"/>
          <w:divBdr>
            <w:top w:val="none" w:sz="0" w:space="0" w:color="auto"/>
            <w:left w:val="none" w:sz="0" w:space="0" w:color="auto"/>
            <w:bottom w:val="none" w:sz="0" w:space="0" w:color="auto"/>
            <w:right w:val="none" w:sz="0" w:space="0" w:color="auto"/>
          </w:divBdr>
        </w:div>
        <w:div w:id="1667440821">
          <w:marLeft w:val="0"/>
          <w:marRight w:val="0"/>
          <w:marTop w:val="0"/>
          <w:marBottom w:val="0"/>
          <w:divBdr>
            <w:top w:val="none" w:sz="0" w:space="0" w:color="auto"/>
            <w:left w:val="none" w:sz="0" w:space="0" w:color="auto"/>
            <w:bottom w:val="none" w:sz="0" w:space="0" w:color="auto"/>
            <w:right w:val="none" w:sz="0" w:space="0" w:color="auto"/>
          </w:divBdr>
        </w:div>
        <w:div w:id="1300112511">
          <w:marLeft w:val="0"/>
          <w:marRight w:val="0"/>
          <w:marTop w:val="0"/>
          <w:marBottom w:val="0"/>
          <w:divBdr>
            <w:top w:val="none" w:sz="0" w:space="0" w:color="auto"/>
            <w:left w:val="none" w:sz="0" w:space="0" w:color="auto"/>
            <w:bottom w:val="none" w:sz="0" w:space="0" w:color="auto"/>
            <w:right w:val="none" w:sz="0" w:space="0" w:color="auto"/>
          </w:divBdr>
        </w:div>
      </w:divsChild>
    </w:div>
    <w:div w:id="1145470372">
      <w:bodyDiv w:val="1"/>
      <w:marLeft w:val="0"/>
      <w:marRight w:val="0"/>
      <w:marTop w:val="0"/>
      <w:marBottom w:val="0"/>
      <w:divBdr>
        <w:top w:val="none" w:sz="0" w:space="0" w:color="auto"/>
        <w:left w:val="none" w:sz="0" w:space="0" w:color="auto"/>
        <w:bottom w:val="none" w:sz="0" w:space="0" w:color="auto"/>
        <w:right w:val="none" w:sz="0" w:space="0" w:color="auto"/>
      </w:divBdr>
      <w:divsChild>
        <w:div w:id="2139911228">
          <w:marLeft w:val="0"/>
          <w:marRight w:val="0"/>
          <w:marTop w:val="0"/>
          <w:marBottom w:val="0"/>
          <w:divBdr>
            <w:top w:val="none" w:sz="0" w:space="0" w:color="auto"/>
            <w:left w:val="none" w:sz="0" w:space="0" w:color="auto"/>
            <w:bottom w:val="none" w:sz="0" w:space="0" w:color="auto"/>
            <w:right w:val="none" w:sz="0" w:space="0" w:color="auto"/>
          </w:divBdr>
        </w:div>
        <w:div w:id="1283807452">
          <w:marLeft w:val="0"/>
          <w:marRight w:val="0"/>
          <w:marTop w:val="0"/>
          <w:marBottom w:val="0"/>
          <w:divBdr>
            <w:top w:val="none" w:sz="0" w:space="0" w:color="auto"/>
            <w:left w:val="none" w:sz="0" w:space="0" w:color="auto"/>
            <w:bottom w:val="none" w:sz="0" w:space="0" w:color="auto"/>
            <w:right w:val="none" w:sz="0" w:space="0" w:color="auto"/>
          </w:divBdr>
        </w:div>
        <w:div w:id="572280229">
          <w:marLeft w:val="0"/>
          <w:marRight w:val="0"/>
          <w:marTop w:val="0"/>
          <w:marBottom w:val="0"/>
          <w:divBdr>
            <w:top w:val="none" w:sz="0" w:space="0" w:color="auto"/>
            <w:left w:val="none" w:sz="0" w:space="0" w:color="auto"/>
            <w:bottom w:val="none" w:sz="0" w:space="0" w:color="auto"/>
            <w:right w:val="none" w:sz="0" w:space="0" w:color="auto"/>
          </w:divBdr>
        </w:div>
        <w:div w:id="1269195704">
          <w:marLeft w:val="0"/>
          <w:marRight w:val="0"/>
          <w:marTop w:val="0"/>
          <w:marBottom w:val="0"/>
          <w:divBdr>
            <w:top w:val="none" w:sz="0" w:space="0" w:color="auto"/>
            <w:left w:val="none" w:sz="0" w:space="0" w:color="auto"/>
            <w:bottom w:val="none" w:sz="0" w:space="0" w:color="auto"/>
            <w:right w:val="none" w:sz="0" w:space="0" w:color="auto"/>
          </w:divBdr>
        </w:div>
        <w:div w:id="763185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i-huquqi.tj/publicadliya/view_qonunhoview.php?showdetail=&amp;asosi_id=20524" TargetMode="External"/><Relationship Id="rId13" Type="http://schemas.openxmlformats.org/officeDocument/2006/relationships/hyperlink" Target="http://www.portali-huquqi.tj/publicadliya/view_qonunhoview.php?showdetail=&amp;asosi_id=9184" TargetMode="External"/><Relationship Id="rId3" Type="http://schemas.openxmlformats.org/officeDocument/2006/relationships/webSettings" Target="webSettings.xml"/><Relationship Id="rId7" Type="http://schemas.openxmlformats.org/officeDocument/2006/relationships/hyperlink" Target="http://www.portali-huquqi.tj/publicadliya/view_qonunhoview.php?showdetail=&amp;asosi_id=19760" TargetMode="External"/><Relationship Id="rId12" Type="http://schemas.openxmlformats.org/officeDocument/2006/relationships/hyperlink" Target="http://www.portali-huquqi.tj/publicadliya/view_qonunhoview.php?showdetail=&amp;asosi_id=13705"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ortali-huquqi.tj/publicadliya/view_qonunhoview.php?showdetail=&amp;asosi_id=25003" TargetMode="External"/><Relationship Id="rId11" Type="http://schemas.openxmlformats.org/officeDocument/2006/relationships/hyperlink" Target="http://www.portali-huquqi.tj/publicadliya/view_qonunhoview.php?showdetail=&amp;asosi_id=13704" TargetMode="External"/><Relationship Id="rId5" Type="http://schemas.openxmlformats.org/officeDocument/2006/relationships/image" Target="media/image2.svg"/><Relationship Id="rId15" Type="http://schemas.openxmlformats.org/officeDocument/2006/relationships/fontTable" Target="fontTable.xml"/><Relationship Id="rId10" Type="http://schemas.openxmlformats.org/officeDocument/2006/relationships/hyperlink" Target="http://www.portali-huquqi.tj/publicadliya/view_qonunhoview.php?showdetail=&amp;asosi_id=25003" TargetMode="External"/><Relationship Id="rId4" Type="http://schemas.openxmlformats.org/officeDocument/2006/relationships/image" Target="media/image1.png"/><Relationship Id="rId9" Type="http://schemas.openxmlformats.org/officeDocument/2006/relationships/hyperlink" Target="http://www.portali-huquqi.tj/publicadliya/view_qonunhoview.php?showdetail=&amp;asosi_id=25003" TargetMode="External"/><Relationship Id="rId14" Type="http://schemas.openxmlformats.org/officeDocument/2006/relationships/hyperlink" Target="http://www.portali-huquqi.tj/publicadliya/view_qonunhoview.php?showdetail=&amp;asosi_id=91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786</Words>
  <Characters>4483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Beyond</dc:creator>
  <cp:keywords/>
  <dc:description/>
  <cp:lastModifiedBy>Beyond</cp:lastModifiedBy>
  <cp:revision>67</cp:revision>
  <dcterms:created xsi:type="dcterms:W3CDTF">2024-03-01T04:31:00Z</dcterms:created>
  <dcterms:modified xsi:type="dcterms:W3CDTF">2024-03-05T04:24:00Z</dcterms:modified>
</cp:coreProperties>
</file>